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E776F0">
        <w:rPr>
          <w:sz w:val="24"/>
          <w:szCs w:val="24"/>
        </w:rPr>
        <w:t>prensa Nro.21</w:t>
      </w:r>
    </w:p>
    <w:p w:rsidR="00AA47D9" w:rsidRDefault="00E776F0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Lunes 08 de Junio </w:t>
      </w:r>
      <w:r w:rsidR="00F25391">
        <w:rPr>
          <w:sz w:val="24"/>
          <w:szCs w:val="24"/>
        </w:rPr>
        <w:t>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Default="0080026D" w:rsidP="008002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Luego de realizada su reunión del día de la fecha, el Comité de Emergencia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E776F0" w:rsidRPr="00E776F0" w:rsidRDefault="00E776F0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</w:rPr>
      </w:pPr>
      <w:r>
        <w:rPr>
          <w:rFonts w:cstheme="minorHAnsi"/>
          <w:sz w:val="24"/>
          <w:szCs w:val="24"/>
        </w:rPr>
        <w:t xml:space="preserve">El Intendente Municipal comenzó la reunión, haciendo mención a que durante el fin de semana se recibió la resolución de la provincia habilitando la apertura de las agencias de lotería. </w:t>
      </w:r>
    </w:p>
    <w:p w:rsidR="00E776F0" w:rsidRPr="006F0739" w:rsidRDefault="00E776F0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</w:rPr>
      </w:pPr>
      <w:r>
        <w:rPr>
          <w:rFonts w:cstheme="minorHAnsi"/>
          <w:sz w:val="24"/>
          <w:szCs w:val="24"/>
        </w:rPr>
        <w:t>Pone de manifiesto que el decreto  presidencial</w:t>
      </w:r>
      <w:r w:rsidR="006F0739">
        <w:rPr>
          <w:rFonts w:cstheme="minorHAnsi"/>
          <w:sz w:val="24"/>
          <w:szCs w:val="24"/>
        </w:rPr>
        <w:t xml:space="preserve"> que se aguardaba el pasado día sábado poniendo un marco legal a lo anunciado el pasado viernes por el Presidente de la Nación,</w:t>
      </w:r>
      <w:r>
        <w:rPr>
          <w:rFonts w:cstheme="minorHAnsi"/>
          <w:sz w:val="24"/>
          <w:szCs w:val="24"/>
        </w:rPr>
        <w:t xml:space="preserve"> llegó recién en la mañana de hoy.</w:t>
      </w:r>
      <w:r w:rsidR="006F0739">
        <w:rPr>
          <w:rFonts w:cstheme="minorHAnsi"/>
          <w:sz w:val="24"/>
          <w:szCs w:val="24"/>
        </w:rPr>
        <w:t xml:space="preserve"> Por lo que ahora se aguardará lo que la provincia de Buenos Aires resuelva en consecuencia para evaluar futuras habilitaciones de actividades en el distrito.</w:t>
      </w:r>
    </w:p>
    <w:p w:rsidR="006F0739" w:rsidRPr="006F0739" w:rsidRDefault="006F0739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</w:rPr>
      </w:pPr>
      <w:r>
        <w:rPr>
          <w:rFonts w:cstheme="minorHAnsi"/>
          <w:sz w:val="24"/>
          <w:szCs w:val="24"/>
        </w:rPr>
        <w:t>Posteriormente, el Jefe Comunal hizo mención a lo difícil que resulta la toma de decisiones en protección de las comunidades, tanto para el Presidente, como para el Gobernador y  los municipios, habida cuenta la dinámica que toma la curva de contagios, por lo que pidió a los integrantes del comité trabajar con reserva de todos los temas que se discuten dentro del mismo, agradeciendo el trabajo a conciencia, con responsabilidad y solidaridad, y solicitó que los datos que se aporten sirvan para que el Ejecutivo Municipal se equivoque lo mínimo posible  en resguardo de la salud de nuestros vecinos.</w:t>
      </w:r>
    </w:p>
    <w:p w:rsidR="006F0739" w:rsidRPr="005027A2" w:rsidRDefault="006F0739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</w:rPr>
      </w:pPr>
      <w:r>
        <w:rPr>
          <w:rFonts w:cstheme="minorHAnsi"/>
          <w:sz w:val="24"/>
          <w:szCs w:val="24"/>
        </w:rPr>
        <w:t>Para continuar, el Intendente informó que junto a su equipo de gobierno había trabajado en un listado de ampliaciones en días y horarios de actividades que ya se estaban desarrollando, para que fueran analizadas en conjunt</w:t>
      </w:r>
      <w:r w:rsidR="00D44F6B">
        <w:rPr>
          <w:rFonts w:cstheme="minorHAnsi"/>
          <w:sz w:val="24"/>
          <w:szCs w:val="24"/>
        </w:rPr>
        <w:t>o. Luego de s</w:t>
      </w:r>
      <w:r w:rsidR="005027A2">
        <w:rPr>
          <w:rFonts w:cstheme="minorHAnsi"/>
          <w:sz w:val="24"/>
          <w:szCs w:val="24"/>
        </w:rPr>
        <w:t>er tratadas, el Comité Resolvió</w:t>
      </w:r>
      <w:r w:rsidR="00D44F6B">
        <w:rPr>
          <w:rFonts w:cstheme="minorHAnsi"/>
          <w:sz w:val="24"/>
          <w:szCs w:val="24"/>
        </w:rPr>
        <w:t>:</w:t>
      </w:r>
    </w:p>
    <w:p w:rsidR="005027A2" w:rsidRDefault="005027A2" w:rsidP="005027A2">
      <w:pPr>
        <w:pStyle w:val="Prrafodelista"/>
        <w:ind w:left="644"/>
        <w:rPr>
          <w:rFonts w:cstheme="minorHAnsi"/>
          <w:sz w:val="24"/>
          <w:szCs w:val="24"/>
        </w:rPr>
      </w:pPr>
    </w:p>
    <w:p w:rsidR="005027A2" w:rsidRPr="005027A2" w:rsidRDefault="005027A2" w:rsidP="005027A2">
      <w:pPr>
        <w:jc w:val="center"/>
        <w:rPr>
          <w:rFonts w:cstheme="minorHAnsi"/>
          <w:b/>
          <w:sz w:val="24"/>
          <w:szCs w:val="24"/>
          <w:u w:val="single"/>
        </w:rPr>
      </w:pPr>
      <w:r w:rsidRPr="005027A2">
        <w:rPr>
          <w:rFonts w:cstheme="minorHAnsi"/>
          <w:b/>
          <w:sz w:val="24"/>
          <w:szCs w:val="24"/>
          <w:u w:val="single"/>
        </w:rPr>
        <w:t>AMPLIACIÓN DE HABILITACIONES A PARTIR DEL 9 DE JUNIO HASTA EL 28  DEL MISMO MES</w:t>
      </w:r>
    </w:p>
    <w:p w:rsidR="005027A2" w:rsidRPr="005027A2" w:rsidRDefault="005027A2" w:rsidP="005027A2">
      <w:pPr>
        <w:rPr>
          <w:rFonts w:cstheme="minorHAnsi"/>
          <w:b/>
          <w:sz w:val="24"/>
          <w:szCs w:val="24"/>
        </w:rPr>
      </w:pP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b/>
          <w:sz w:val="24"/>
          <w:szCs w:val="24"/>
        </w:rPr>
        <w:t>Comercios de venta de comestibles, de lunes a sábados de 8 a 18hs. Los días domingo de 8 a 12hs</w:t>
      </w:r>
      <w:r w:rsidRPr="005027A2">
        <w:rPr>
          <w:rFonts w:cstheme="minorHAnsi"/>
          <w:sz w:val="24"/>
          <w:szCs w:val="24"/>
        </w:rPr>
        <w:t xml:space="preserve">, respetando las normas de prevención y protocolos establecidos. </w:t>
      </w:r>
      <w:proofErr w:type="spellStart"/>
      <w:r w:rsidRPr="005027A2">
        <w:rPr>
          <w:rFonts w:cstheme="minorHAnsi"/>
          <w:sz w:val="24"/>
          <w:szCs w:val="24"/>
        </w:rPr>
        <w:t>Deliverys</w:t>
      </w:r>
      <w:proofErr w:type="spellEnd"/>
      <w:r w:rsidRPr="005027A2">
        <w:rPr>
          <w:rFonts w:cstheme="minorHAnsi"/>
          <w:sz w:val="24"/>
          <w:szCs w:val="24"/>
        </w:rPr>
        <w:t xml:space="preserve"> hasta las 23hs de comidas elaboradas y heladerías.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b/>
          <w:sz w:val="24"/>
          <w:szCs w:val="24"/>
        </w:rPr>
        <w:lastRenderedPageBreak/>
        <w:t>Encuentros familiares y/o de amigos todos los domingos de 8 a 18hs, solamente con personas del distrito y hasta 10 personas, en casas particulares</w:t>
      </w:r>
      <w:r w:rsidRPr="005027A2">
        <w:rPr>
          <w:rFonts w:cstheme="minorHAnsi"/>
          <w:sz w:val="24"/>
          <w:szCs w:val="24"/>
        </w:rPr>
        <w:t>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b/>
          <w:sz w:val="24"/>
          <w:szCs w:val="24"/>
        </w:rPr>
        <w:t xml:space="preserve">Los encuentros recreativos de jóvenes habilitados por el gobierno nacional, deben realizarse exclusivamente en casas de familias, no excediendo el número de 10 personas y siempre teniendo en cuenta las dimensiones de la vivienda, respetando el distanciamiento de 2, 25 metros cada uno y bajo responsabilidad de los adultos  mayores a cargo de la familia que los reciba.  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b/>
          <w:sz w:val="24"/>
          <w:szCs w:val="24"/>
        </w:rPr>
        <w:t>Bicicleta todos los días de la semana de 8 a 18hs incluyendo sábados y domingos</w:t>
      </w:r>
      <w:r w:rsidRPr="005027A2">
        <w:rPr>
          <w:rFonts w:cstheme="minorHAnsi"/>
          <w:sz w:val="24"/>
          <w:szCs w:val="24"/>
        </w:rPr>
        <w:t xml:space="preserve">, </w:t>
      </w:r>
      <w:r w:rsidRPr="005027A2">
        <w:rPr>
          <w:rFonts w:cstheme="minorHAnsi"/>
          <w:b/>
          <w:sz w:val="24"/>
          <w:szCs w:val="24"/>
        </w:rPr>
        <w:t>saliendo por el control policial con el permiso requerido</w:t>
      </w:r>
      <w:r w:rsidRPr="005027A2">
        <w:rPr>
          <w:rFonts w:cstheme="minorHAnsi"/>
          <w:sz w:val="24"/>
          <w:szCs w:val="24"/>
        </w:rPr>
        <w:t xml:space="preserve"> y observando las normas de prevención.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 w:rsidRPr="005027A2">
        <w:rPr>
          <w:rFonts w:cstheme="minorHAnsi"/>
          <w:b/>
          <w:sz w:val="24"/>
          <w:szCs w:val="24"/>
        </w:rPr>
        <w:t>Running</w:t>
      </w:r>
      <w:proofErr w:type="spellEnd"/>
      <w:r w:rsidRPr="005027A2">
        <w:rPr>
          <w:rFonts w:cstheme="minorHAnsi"/>
          <w:b/>
          <w:sz w:val="24"/>
          <w:szCs w:val="24"/>
        </w:rPr>
        <w:t>, arco y flecha, pelota a paleta y golf todos los días de semana de 8 a 18hs incluyendo sábados y domingos</w:t>
      </w:r>
      <w:r w:rsidRPr="005027A2">
        <w:rPr>
          <w:rFonts w:cstheme="minorHAnsi"/>
          <w:sz w:val="24"/>
          <w:szCs w:val="24"/>
        </w:rPr>
        <w:t>, respetando las normas de prevención y protocolos establecidos.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b/>
          <w:sz w:val="24"/>
          <w:szCs w:val="24"/>
        </w:rPr>
        <w:t>Caminatas de esparcimiento todos los días de la semana de 8 a 18hs, entre personas convivientes o no, incluyendo sábados y domingos, solamente por el sector urbano</w:t>
      </w:r>
      <w:r w:rsidRPr="005027A2">
        <w:rPr>
          <w:rFonts w:cstheme="minorHAnsi"/>
          <w:sz w:val="24"/>
          <w:szCs w:val="24"/>
        </w:rPr>
        <w:t xml:space="preserve"> respetando las medidas de prevención y protocolos establecidos.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b/>
          <w:sz w:val="24"/>
          <w:szCs w:val="24"/>
        </w:rPr>
        <w:t>Tenis, paddle y pelota a paleta privados de 8 a 18hs incluyendo sábados y domingos, con un responsable por actividad</w:t>
      </w:r>
      <w:r w:rsidRPr="005027A2">
        <w:rPr>
          <w:rFonts w:cstheme="minorHAnsi"/>
          <w:sz w:val="24"/>
          <w:szCs w:val="24"/>
        </w:rPr>
        <w:t xml:space="preserve"> y respetando las normas de prevención y protocolos establecidos.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b/>
          <w:sz w:val="24"/>
          <w:szCs w:val="24"/>
        </w:rPr>
        <w:t>El Cementerio abrirá sus puertas todos los días de 9 a 16hs</w:t>
      </w:r>
      <w:r w:rsidRPr="005027A2">
        <w:rPr>
          <w:rFonts w:cstheme="minorHAnsi"/>
          <w:sz w:val="24"/>
          <w:szCs w:val="24"/>
        </w:rPr>
        <w:t>, respetando las normas de prevención y protocolos establecidos.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b/>
          <w:sz w:val="24"/>
          <w:szCs w:val="24"/>
        </w:rPr>
        <w:t>Estos permisos establecidos por el Gobierno Nacional e informados el pasado día viernes por el Presidente, encuadrados en la fase de Distanciamiento Social Obligatorio y aprobados por unanimidad por el Comité de Emergencia COVID19 de nuestro distrito, se habilitan bajo la entera responsabilidad de los vecinos.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sz w:val="24"/>
          <w:szCs w:val="24"/>
        </w:rPr>
        <w:t xml:space="preserve">Se recuerda que se encuentra vigente el Decreto 459/20,  cuyo Articulo 10  </w:t>
      </w:r>
      <w:r w:rsidRPr="005027A2">
        <w:rPr>
          <w:rFonts w:cstheme="minorHAnsi"/>
          <w:b/>
          <w:sz w:val="24"/>
          <w:szCs w:val="24"/>
        </w:rPr>
        <w:t>mantienen las mismas prohibiciones generales de las siguientes actividades:</w:t>
      </w:r>
    </w:p>
    <w:p w:rsidR="005027A2" w:rsidRPr="005027A2" w:rsidRDefault="005027A2" w:rsidP="005027A2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sz w:val="24"/>
          <w:szCs w:val="24"/>
        </w:rPr>
        <w:t>Dictado de clases presenciales en todos los niveles y todas las modalidades.</w:t>
      </w:r>
    </w:p>
    <w:p w:rsidR="005027A2" w:rsidRPr="005027A2" w:rsidRDefault="005027A2" w:rsidP="005027A2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sz w:val="24"/>
          <w:szCs w:val="24"/>
        </w:rPr>
        <w:t>Eventos públicos y privados: sociales, culturales, recreativos, deportivos, religiosos y de cualquier otra índole que implique la concurrencia de personas.</w:t>
      </w:r>
    </w:p>
    <w:p w:rsidR="005027A2" w:rsidRPr="005027A2" w:rsidRDefault="005027A2" w:rsidP="005027A2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sz w:val="24"/>
          <w:szCs w:val="24"/>
        </w:rPr>
        <w:t>Centros comerciales, cines, teatros, centros culturales, bibliotecas, museos, restaurantes, bares, gimnasios, clubes y cualquier espacio público o privado que implique la concurrencia de personas.</w:t>
      </w:r>
    </w:p>
    <w:p w:rsidR="005027A2" w:rsidRPr="005027A2" w:rsidRDefault="005027A2" w:rsidP="005027A2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sz w:val="24"/>
          <w:szCs w:val="24"/>
        </w:rPr>
        <w:t xml:space="preserve">Transporte público de pasajeros interurbanos, </w:t>
      </w:r>
      <w:proofErr w:type="spellStart"/>
      <w:r w:rsidRPr="005027A2">
        <w:rPr>
          <w:rFonts w:cstheme="minorHAnsi"/>
          <w:sz w:val="24"/>
          <w:szCs w:val="24"/>
        </w:rPr>
        <w:t>interjuridiccional</w:t>
      </w:r>
      <w:proofErr w:type="spellEnd"/>
      <w:r w:rsidRPr="005027A2">
        <w:rPr>
          <w:rFonts w:cstheme="minorHAnsi"/>
          <w:sz w:val="24"/>
          <w:szCs w:val="24"/>
        </w:rPr>
        <w:t xml:space="preserve"> e internacional salvo para los casos previstos en el artículo 11 de este decreto.</w:t>
      </w:r>
    </w:p>
    <w:p w:rsidR="005027A2" w:rsidRPr="005027A2" w:rsidRDefault="005027A2" w:rsidP="005027A2">
      <w:pPr>
        <w:pStyle w:val="Prrafode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sz w:val="24"/>
          <w:szCs w:val="24"/>
        </w:rPr>
        <w:t>Actividades turísticas, apertura de parques, plazas o similares.</w:t>
      </w:r>
    </w:p>
    <w:p w:rsidR="005027A2" w:rsidRPr="005027A2" w:rsidRDefault="005027A2" w:rsidP="005027A2">
      <w:pPr>
        <w:ind w:left="1080"/>
        <w:rPr>
          <w:rFonts w:cstheme="minorHAnsi"/>
          <w:sz w:val="24"/>
          <w:szCs w:val="24"/>
        </w:rPr>
      </w:pPr>
      <w:r w:rsidRPr="005027A2">
        <w:rPr>
          <w:rFonts w:cstheme="minorHAnsi"/>
          <w:b/>
          <w:sz w:val="24"/>
          <w:szCs w:val="24"/>
        </w:rPr>
        <w:lastRenderedPageBreak/>
        <w:t>Estas prohibiciones serán analizadas individualmente</w:t>
      </w:r>
      <w:r w:rsidRPr="005027A2">
        <w:rPr>
          <w:rFonts w:cstheme="minorHAnsi"/>
          <w:sz w:val="24"/>
          <w:szCs w:val="24"/>
        </w:rPr>
        <w:t xml:space="preserve"> durante la semana, y presentadas a la</w:t>
      </w:r>
      <w:r w:rsidRPr="005027A2">
        <w:rPr>
          <w:rFonts w:cstheme="minorHAnsi"/>
          <w:b/>
          <w:sz w:val="24"/>
          <w:szCs w:val="24"/>
        </w:rPr>
        <w:t xml:space="preserve"> Provincia</w:t>
      </w:r>
      <w:r w:rsidRPr="005027A2">
        <w:rPr>
          <w:rFonts w:cstheme="minorHAnsi"/>
          <w:sz w:val="24"/>
          <w:szCs w:val="24"/>
        </w:rPr>
        <w:t xml:space="preserve"> para que analice su autorización.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b/>
          <w:color w:val="000000"/>
          <w:sz w:val="24"/>
          <w:szCs w:val="24"/>
        </w:rPr>
        <w:t>Todas las actividades</w:t>
      </w:r>
      <w:r w:rsidRPr="005027A2">
        <w:rPr>
          <w:rFonts w:cstheme="minorHAnsi"/>
          <w:color w:val="000000"/>
          <w:sz w:val="24"/>
          <w:szCs w:val="24"/>
        </w:rPr>
        <w:t xml:space="preserve"> antes mencionadas y exceptuadas </w:t>
      </w:r>
      <w:r w:rsidRPr="005027A2">
        <w:rPr>
          <w:rFonts w:cstheme="minorHAnsi"/>
          <w:b/>
          <w:color w:val="000000"/>
          <w:sz w:val="24"/>
          <w:szCs w:val="24"/>
        </w:rPr>
        <w:t xml:space="preserve">serán monitoreadas </w:t>
      </w:r>
      <w:r w:rsidRPr="005027A2">
        <w:rPr>
          <w:rFonts w:cstheme="minorHAnsi"/>
          <w:color w:val="000000"/>
          <w:sz w:val="24"/>
          <w:szCs w:val="24"/>
        </w:rPr>
        <w:t>por las áreas de la municipalidad para su cumplimiento.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027A2">
        <w:rPr>
          <w:rFonts w:cstheme="minorHAnsi"/>
          <w:color w:val="000000"/>
          <w:sz w:val="24"/>
          <w:szCs w:val="24"/>
        </w:rPr>
        <w:t xml:space="preserve">Se mantiene la </w:t>
      </w:r>
      <w:r w:rsidRPr="005027A2">
        <w:rPr>
          <w:rFonts w:cstheme="minorHAnsi"/>
          <w:b/>
          <w:color w:val="000000"/>
          <w:sz w:val="24"/>
          <w:szCs w:val="24"/>
        </w:rPr>
        <w:t>obligatoriedad del uso del barbijo, y el mantenimiento de la distancia</w:t>
      </w:r>
      <w:r w:rsidRPr="005027A2">
        <w:rPr>
          <w:rFonts w:cstheme="minorHAnsi"/>
          <w:color w:val="000000"/>
          <w:sz w:val="24"/>
          <w:szCs w:val="24"/>
        </w:rPr>
        <w:t xml:space="preserve"> entre las personas.</w:t>
      </w:r>
    </w:p>
    <w:p w:rsidR="005027A2" w:rsidRPr="005027A2" w:rsidRDefault="005027A2" w:rsidP="005027A2">
      <w:pPr>
        <w:pStyle w:val="Prrafodelista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5027A2">
        <w:rPr>
          <w:rFonts w:cstheme="minorHAnsi"/>
          <w:b/>
          <w:color w:val="000000"/>
          <w:sz w:val="24"/>
          <w:szCs w:val="24"/>
        </w:rPr>
        <w:t>Se mantendrá el estricto control en el acceso a la localidad de las personas que ingresan, tanto por ruta como por el sector rural.</w:t>
      </w:r>
    </w:p>
    <w:p w:rsidR="005027A2" w:rsidRPr="005027A2" w:rsidRDefault="005027A2" w:rsidP="005027A2">
      <w:pPr>
        <w:pStyle w:val="Prrafodelista"/>
        <w:rPr>
          <w:rFonts w:cstheme="minorHAnsi"/>
          <w:b/>
          <w:sz w:val="24"/>
          <w:szCs w:val="24"/>
        </w:rPr>
      </w:pPr>
    </w:p>
    <w:p w:rsidR="005027A2" w:rsidRPr="005027A2" w:rsidRDefault="005027A2" w:rsidP="005027A2">
      <w:pPr>
        <w:pStyle w:val="Prrafodelista"/>
        <w:rPr>
          <w:rFonts w:cstheme="minorHAnsi"/>
          <w:b/>
          <w:color w:val="000000"/>
          <w:sz w:val="24"/>
          <w:szCs w:val="24"/>
        </w:rPr>
      </w:pPr>
      <w:r w:rsidRPr="005027A2">
        <w:rPr>
          <w:rFonts w:cstheme="minorHAnsi"/>
          <w:b/>
          <w:color w:val="000000"/>
          <w:sz w:val="24"/>
          <w:szCs w:val="24"/>
        </w:rPr>
        <w:t>Todo lo habilitado está sujeto a evaluación permanente, pudiendo retroceder a niveles iniciales de cuarentena y aislamiento en caso de aparecer casos positivos de covid-19.</w:t>
      </w:r>
    </w:p>
    <w:p w:rsidR="005027A2" w:rsidRPr="005027A2" w:rsidRDefault="005027A2" w:rsidP="005027A2">
      <w:pPr>
        <w:pStyle w:val="Prrafodelista"/>
        <w:ind w:left="644"/>
        <w:rPr>
          <w:rFonts w:cstheme="minorHAnsi"/>
          <w:color w:val="000000"/>
          <w:sz w:val="24"/>
          <w:szCs w:val="24"/>
        </w:rPr>
      </w:pPr>
    </w:p>
    <w:p w:rsidR="00E776F0" w:rsidRDefault="005027A2" w:rsidP="005027A2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Secretario de Salud informa, que al día de la fecha 17 vecinos realizan el Aislamiento Preventivo, no registrándose casos positivos de COVID19 en nuestro distrito.</w:t>
      </w:r>
    </w:p>
    <w:p w:rsidR="005027A2" w:rsidRDefault="00D1423E" w:rsidP="005027A2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Estuvieron presentes en la presente reunión del Comité de Emergencia, las siguientes personas:</w:t>
      </w:r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Intendente Municipal.</w:t>
      </w:r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de la Cámara de Comercio.</w:t>
      </w:r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Inspector Jefe Distrital de Educación.</w:t>
      </w:r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Jefe de Policía Distrital.</w:t>
      </w:r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Jefe de Gabinete Municipal.</w:t>
      </w:r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del HCD.</w:t>
      </w:r>
    </w:p>
    <w:p w:rsidR="00E011D3" w:rsidRDefault="00E011D3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Presidenta del Consejo Escolar.</w:t>
      </w:r>
      <w:bookmarkStart w:id="0" w:name="_GoBack"/>
      <w:bookmarkEnd w:id="0"/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Representante del bloque de Concejales Frente de Todos.</w:t>
      </w:r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Representante del bloque de Concejales Frente Cambiemos.</w:t>
      </w:r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Secretaria de Desarrollo Social.</w:t>
      </w:r>
    </w:p>
    <w:p w:rsidR="00D1423E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Secretario de Salud.</w:t>
      </w:r>
    </w:p>
    <w:p w:rsidR="00D1423E" w:rsidRPr="005027A2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Directora de Educación.</w:t>
      </w:r>
    </w:p>
    <w:p w:rsidR="00E776F0" w:rsidRPr="005027A2" w:rsidRDefault="00E776F0" w:rsidP="00E776F0">
      <w:pPr>
        <w:pStyle w:val="Prrafodelista"/>
        <w:ind w:left="644"/>
        <w:rPr>
          <w:rFonts w:cstheme="minorHAnsi"/>
          <w:sz w:val="24"/>
          <w:szCs w:val="24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7"/>
  </w:num>
  <w:num w:numId="10">
    <w:abstractNumId w:val="9"/>
  </w:num>
  <w:num w:numId="11">
    <w:abstractNumId w:val="12"/>
  </w:num>
  <w:num w:numId="12">
    <w:abstractNumId w:val="1"/>
  </w:num>
  <w:num w:numId="13">
    <w:abstractNumId w:val="15"/>
  </w:num>
  <w:num w:numId="14">
    <w:abstractNumId w:val="6"/>
  </w:num>
  <w:num w:numId="15">
    <w:abstractNumId w:val="2"/>
  </w:num>
  <w:num w:numId="16">
    <w:abstractNumId w:val="10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45167"/>
    <w:rsid w:val="0005392C"/>
    <w:rsid w:val="000722CC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114AE2"/>
    <w:rsid w:val="0012318D"/>
    <w:rsid w:val="0015523E"/>
    <w:rsid w:val="0017118C"/>
    <w:rsid w:val="001907A8"/>
    <w:rsid w:val="001A3828"/>
    <w:rsid w:val="001A5BE7"/>
    <w:rsid w:val="001C5027"/>
    <w:rsid w:val="001D0791"/>
    <w:rsid w:val="001F16BD"/>
    <w:rsid w:val="001F345C"/>
    <w:rsid w:val="00205A41"/>
    <w:rsid w:val="00210720"/>
    <w:rsid w:val="00231DBC"/>
    <w:rsid w:val="00236900"/>
    <w:rsid w:val="00250BF1"/>
    <w:rsid w:val="002B5E32"/>
    <w:rsid w:val="0033215C"/>
    <w:rsid w:val="00356E87"/>
    <w:rsid w:val="00367827"/>
    <w:rsid w:val="00407987"/>
    <w:rsid w:val="004148CB"/>
    <w:rsid w:val="00424861"/>
    <w:rsid w:val="004323D0"/>
    <w:rsid w:val="00437255"/>
    <w:rsid w:val="00450C61"/>
    <w:rsid w:val="00451849"/>
    <w:rsid w:val="00494780"/>
    <w:rsid w:val="004A7F6F"/>
    <w:rsid w:val="004D1BA6"/>
    <w:rsid w:val="004D3A30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616E9E"/>
    <w:rsid w:val="00636F05"/>
    <w:rsid w:val="00643D8D"/>
    <w:rsid w:val="006B6595"/>
    <w:rsid w:val="006D7A86"/>
    <w:rsid w:val="006F0739"/>
    <w:rsid w:val="00705449"/>
    <w:rsid w:val="00724AC0"/>
    <w:rsid w:val="0078437B"/>
    <w:rsid w:val="007A6C62"/>
    <w:rsid w:val="007B0DC3"/>
    <w:rsid w:val="007D18B3"/>
    <w:rsid w:val="007E2D54"/>
    <w:rsid w:val="0080026D"/>
    <w:rsid w:val="00845A2A"/>
    <w:rsid w:val="00853672"/>
    <w:rsid w:val="0087303D"/>
    <w:rsid w:val="00895F4D"/>
    <w:rsid w:val="008C21E7"/>
    <w:rsid w:val="008E084F"/>
    <w:rsid w:val="008E259B"/>
    <w:rsid w:val="00902C78"/>
    <w:rsid w:val="0091277C"/>
    <w:rsid w:val="009135DF"/>
    <w:rsid w:val="009175A4"/>
    <w:rsid w:val="0092743A"/>
    <w:rsid w:val="009274C4"/>
    <w:rsid w:val="00954421"/>
    <w:rsid w:val="00955D93"/>
    <w:rsid w:val="00956B9B"/>
    <w:rsid w:val="00967770"/>
    <w:rsid w:val="009A5986"/>
    <w:rsid w:val="009B6830"/>
    <w:rsid w:val="009E1E87"/>
    <w:rsid w:val="00A02D57"/>
    <w:rsid w:val="00A24DE7"/>
    <w:rsid w:val="00A34503"/>
    <w:rsid w:val="00A50B30"/>
    <w:rsid w:val="00A60583"/>
    <w:rsid w:val="00A96602"/>
    <w:rsid w:val="00AA47D9"/>
    <w:rsid w:val="00AB3EB6"/>
    <w:rsid w:val="00AB6C4D"/>
    <w:rsid w:val="00AD76A2"/>
    <w:rsid w:val="00AF72F1"/>
    <w:rsid w:val="00B12550"/>
    <w:rsid w:val="00B17B0C"/>
    <w:rsid w:val="00B437FB"/>
    <w:rsid w:val="00B62499"/>
    <w:rsid w:val="00B910BA"/>
    <w:rsid w:val="00C0013B"/>
    <w:rsid w:val="00C428F5"/>
    <w:rsid w:val="00C565B3"/>
    <w:rsid w:val="00C62218"/>
    <w:rsid w:val="00C6422B"/>
    <w:rsid w:val="00C91519"/>
    <w:rsid w:val="00C92F56"/>
    <w:rsid w:val="00CC4B6C"/>
    <w:rsid w:val="00CD2E73"/>
    <w:rsid w:val="00CD5934"/>
    <w:rsid w:val="00CE5C12"/>
    <w:rsid w:val="00CF2EB3"/>
    <w:rsid w:val="00CF5693"/>
    <w:rsid w:val="00D04D44"/>
    <w:rsid w:val="00D1423E"/>
    <w:rsid w:val="00D26C04"/>
    <w:rsid w:val="00D44F6B"/>
    <w:rsid w:val="00DA4AB1"/>
    <w:rsid w:val="00DA51EE"/>
    <w:rsid w:val="00DC0CC1"/>
    <w:rsid w:val="00E011D3"/>
    <w:rsid w:val="00E3325F"/>
    <w:rsid w:val="00E776F0"/>
    <w:rsid w:val="00E80563"/>
    <w:rsid w:val="00EB14AE"/>
    <w:rsid w:val="00EC5B28"/>
    <w:rsid w:val="00EE6D19"/>
    <w:rsid w:val="00F0400D"/>
    <w:rsid w:val="00F065E1"/>
    <w:rsid w:val="00F11865"/>
    <w:rsid w:val="00F156C8"/>
    <w:rsid w:val="00F25391"/>
    <w:rsid w:val="00F30E5B"/>
    <w:rsid w:val="00F47028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Luffi</cp:lastModifiedBy>
  <cp:revision>3</cp:revision>
  <cp:lastPrinted>2020-05-26T11:54:00Z</cp:lastPrinted>
  <dcterms:created xsi:type="dcterms:W3CDTF">2020-06-08T13:14:00Z</dcterms:created>
  <dcterms:modified xsi:type="dcterms:W3CDTF">2020-06-08T13:19:00Z</dcterms:modified>
</cp:coreProperties>
</file>